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AF" w:rsidRDefault="00CC5128" w:rsidP="00CC5128">
      <w:pPr>
        <w:rPr>
          <w:rFonts w:asciiTheme="majorHAnsi" w:hAnsi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AFAC81" wp14:editId="6579CD78">
            <wp:simplePos x="0" y="0"/>
            <wp:positionH relativeFrom="margin">
              <wp:posOffset>5219700</wp:posOffset>
            </wp:positionH>
            <wp:positionV relativeFrom="margin">
              <wp:posOffset>-123825</wp:posOffset>
            </wp:positionV>
            <wp:extent cx="1028700" cy="1028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-logo-50x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7AF">
        <w:rPr>
          <w:rFonts w:asciiTheme="majorHAnsi" w:hAnsiTheme="majorHAnsi"/>
          <w:b/>
          <w:bCs/>
          <w:color w:val="1F497D"/>
          <w:sz w:val="24"/>
          <w:szCs w:val="24"/>
        </w:rPr>
        <w:t xml:space="preserve">Dear Parents and Students, </w:t>
      </w:r>
    </w:p>
    <w:p w:rsidR="00CE0F37" w:rsidRDefault="00CE0F37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</w:p>
    <w:p w:rsidR="00BC27AF" w:rsidRDefault="0032660E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Please look at the three options below for textbooks.  We have a class set of textbooks to use at school but the students will have homework at times and will need a textbook to complete the assignment.  Students will not be able to use the excuse, “But I don’t have a textbook” since they have three options for home usage of the books.  </w:t>
      </w:r>
    </w:p>
    <w:p w:rsidR="0032660E" w:rsidRPr="00BC27AF" w:rsidRDefault="0032660E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</w:p>
    <w:p w:rsidR="00BC27AF" w:rsidRPr="0032660E" w:rsidRDefault="00BC27AF" w:rsidP="00BC27AF">
      <w:pPr>
        <w:jc w:val="both"/>
        <w:rPr>
          <w:rFonts w:asciiTheme="majorHAnsi" w:hAnsiTheme="majorHAnsi"/>
          <w:b/>
          <w:color w:val="1F497D"/>
          <w:sz w:val="24"/>
          <w:szCs w:val="24"/>
        </w:rPr>
      </w:pPr>
      <w:r w:rsidRPr="00BC27AF">
        <w:rPr>
          <w:rFonts w:asciiTheme="majorHAnsi" w:hAnsiTheme="majorHAnsi"/>
          <w:b/>
          <w:color w:val="1F497D"/>
          <w:sz w:val="24"/>
          <w:szCs w:val="24"/>
        </w:rPr>
        <w:t xml:space="preserve">TEXTBOOK OPTIONS:  Please check </w:t>
      </w:r>
      <w:r w:rsidR="0032660E">
        <w:rPr>
          <w:rFonts w:asciiTheme="majorHAnsi" w:hAnsiTheme="majorHAnsi"/>
          <w:b/>
          <w:color w:val="1F497D"/>
          <w:sz w:val="24"/>
          <w:szCs w:val="24"/>
        </w:rPr>
        <w:t>which option(s) you would like and then sign below</w:t>
      </w:r>
      <w:r w:rsidRPr="00BC27AF">
        <w:rPr>
          <w:rFonts w:asciiTheme="majorHAnsi" w:hAnsiTheme="majorHAnsi"/>
          <w:b/>
          <w:color w:val="1F497D"/>
          <w:sz w:val="24"/>
          <w:szCs w:val="24"/>
        </w:rPr>
        <w:t xml:space="preserve">.  </w:t>
      </w:r>
      <w:r w:rsidR="0032660E">
        <w:rPr>
          <w:rFonts w:asciiTheme="majorHAnsi" w:hAnsiTheme="majorHAnsi"/>
          <w:b/>
          <w:color w:val="1F497D"/>
          <w:sz w:val="24"/>
          <w:szCs w:val="24"/>
        </w:rPr>
        <w:t xml:space="preserve">You </w:t>
      </w:r>
      <w:r w:rsidR="0032660E">
        <w:rPr>
          <w:rFonts w:asciiTheme="majorHAnsi" w:hAnsiTheme="majorHAnsi"/>
          <w:b/>
          <w:color w:val="1F497D"/>
          <w:sz w:val="24"/>
          <w:szCs w:val="24"/>
          <w:u w:val="single"/>
        </w:rPr>
        <w:t>must</w:t>
      </w:r>
      <w:r w:rsidR="0032660E">
        <w:rPr>
          <w:rFonts w:asciiTheme="majorHAnsi" w:hAnsiTheme="majorHAnsi"/>
          <w:b/>
          <w:color w:val="1F497D"/>
          <w:sz w:val="24"/>
          <w:szCs w:val="24"/>
        </w:rPr>
        <w:t xml:space="preserve"> pick at least one option.  Forms must be returned by Monday, September 17, 2012.  </w:t>
      </w:r>
    </w:p>
    <w:p w:rsidR="00BC27AF" w:rsidRDefault="00BC27AF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</w:p>
    <w:p w:rsidR="00BC27AF" w:rsidRDefault="0032660E" w:rsidP="00BC27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1.  </w:t>
      </w:r>
      <w:r w:rsidR="00BC27AF">
        <w:rPr>
          <w:rFonts w:asciiTheme="majorHAnsi" w:hAnsiTheme="majorHAnsi"/>
          <w:color w:val="1F497D"/>
          <w:sz w:val="24"/>
          <w:szCs w:val="24"/>
        </w:rPr>
        <w:t xml:space="preserve">I want a textbook to keep at home all semester.  </w:t>
      </w:r>
      <w:r w:rsidR="00CC5128">
        <w:rPr>
          <w:rFonts w:asciiTheme="majorHAnsi" w:hAnsiTheme="majorHAnsi"/>
          <w:color w:val="1F497D"/>
          <w:sz w:val="24"/>
          <w:szCs w:val="24"/>
        </w:rPr>
        <w:t xml:space="preserve">Student is responsible for textbook and will have to pay for the book if it is lost or damaged. </w:t>
      </w:r>
    </w:p>
    <w:p w:rsidR="00BC27AF" w:rsidRDefault="0032660E" w:rsidP="00BC27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2.  </w:t>
      </w:r>
      <w:r w:rsidR="00BC27AF">
        <w:rPr>
          <w:rFonts w:asciiTheme="majorHAnsi" w:hAnsiTheme="majorHAnsi"/>
          <w:color w:val="1F497D"/>
          <w:sz w:val="24"/>
          <w:szCs w:val="24"/>
        </w:rPr>
        <w:t>I want to check out a CD version of the textbook and install it on my home computer to use.  CDs can be checked out for 3 days and must be returned.  This option is good for students that have a computer but no access to the Internet at home.</w:t>
      </w:r>
    </w:p>
    <w:p w:rsidR="00BC27AF" w:rsidRDefault="0032660E" w:rsidP="00BC27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3.  </w:t>
      </w:r>
      <w:r w:rsidR="00BC27AF">
        <w:rPr>
          <w:rFonts w:asciiTheme="majorHAnsi" w:hAnsiTheme="majorHAnsi"/>
          <w:color w:val="1F497D"/>
          <w:sz w:val="24"/>
          <w:szCs w:val="24"/>
        </w:rPr>
        <w:t xml:space="preserve">I have </w:t>
      </w:r>
      <w:r>
        <w:rPr>
          <w:rFonts w:asciiTheme="majorHAnsi" w:hAnsiTheme="majorHAnsi"/>
          <w:color w:val="1F497D"/>
          <w:sz w:val="24"/>
          <w:szCs w:val="24"/>
        </w:rPr>
        <w:t xml:space="preserve">reliable </w:t>
      </w:r>
      <w:r w:rsidR="00BC27AF">
        <w:rPr>
          <w:rFonts w:asciiTheme="majorHAnsi" w:hAnsiTheme="majorHAnsi"/>
          <w:color w:val="1F497D"/>
          <w:sz w:val="24"/>
          <w:szCs w:val="24"/>
        </w:rPr>
        <w:t xml:space="preserve">Internet access at home and I want to use the online textbook.  </w:t>
      </w:r>
    </w:p>
    <w:p w:rsidR="00BC27AF" w:rsidRDefault="00BC27AF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</w:p>
    <w:p w:rsidR="0032660E" w:rsidRPr="00BC27AF" w:rsidRDefault="0032660E" w:rsidP="0032660E">
      <w:pP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>_______________________________________</w:t>
      </w:r>
      <w:r>
        <w:rPr>
          <w:rFonts w:asciiTheme="majorHAnsi" w:hAnsiTheme="majorHAnsi"/>
          <w:color w:val="1F497D"/>
          <w:sz w:val="24"/>
          <w:szCs w:val="24"/>
        </w:rPr>
        <w:tab/>
      </w:r>
      <w:r>
        <w:rPr>
          <w:rFonts w:asciiTheme="majorHAnsi" w:hAnsiTheme="majorHAnsi"/>
          <w:color w:val="1F497D"/>
          <w:sz w:val="24"/>
          <w:szCs w:val="24"/>
        </w:rPr>
        <w:tab/>
        <w:t>_______________________________________</w:t>
      </w:r>
      <w:r>
        <w:rPr>
          <w:rFonts w:asciiTheme="majorHAnsi" w:hAnsiTheme="majorHAnsi"/>
          <w:color w:val="1F497D"/>
          <w:sz w:val="24"/>
          <w:szCs w:val="24"/>
        </w:rPr>
        <w:tab/>
      </w:r>
    </w:p>
    <w:p w:rsidR="00BC27AF" w:rsidRPr="00BC27AF" w:rsidRDefault="0032660E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Parent Signature/Date </w:t>
      </w:r>
      <w:r>
        <w:rPr>
          <w:rFonts w:asciiTheme="majorHAnsi" w:hAnsiTheme="majorHAnsi"/>
          <w:color w:val="1F497D"/>
          <w:sz w:val="24"/>
          <w:szCs w:val="24"/>
        </w:rPr>
        <w:tab/>
      </w:r>
      <w:r>
        <w:rPr>
          <w:rFonts w:asciiTheme="majorHAnsi" w:hAnsiTheme="majorHAnsi"/>
          <w:color w:val="1F497D"/>
          <w:sz w:val="24"/>
          <w:szCs w:val="24"/>
        </w:rPr>
        <w:tab/>
      </w:r>
      <w:r>
        <w:rPr>
          <w:rFonts w:asciiTheme="majorHAnsi" w:hAnsiTheme="majorHAnsi"/>
          <w:color w:val="1F497D"/>
          <w:sz w:val="24"/>
          <w:szCs w:val="24"/>
        </w:rPr>
        <w:tab/>
        <w:t xml:space="preserve">Student Signature/Date </w:t>
      </w:r>
    </w:p>
    <w:p w:rsidR="00BC27AF" w:rsidRDefault="00BC27AF" w:rsidP="00BC27AF">
      <w:pPr>
        <w:pBdr>
          <w:bottom w:val="dotted" w:sz="24" w:space="1" w:color="auto"/>
        </w:pBdr>
        <w:jc w:val="both"/>
        <w:rPr>
          <w:rFonts w:asciiTheme="majorHAnsi" w:hAnsiTheme="majorHAnsi"/>
          <w:color w:val="1F497D"/>
          <w:sz w:val="24"/>
          <w:szCs w:val="24"/>
        </w:rPr>
      </w:pPr>
    </w:p>
    <w:p w:rsidR="0032660E" w:rsidRDefault="0032660E" w:rsidP="00BC27AF">
      <w:pPr>
        <w:pBdr>
          <w:bottom w:val="dotted" w:sz="24" w:space="1" w:color="auto"/>
        </w:pBd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Thanks, </w:t>
      </w:r>
    </w:p>
    <w:p w:rsidR="0032660E" w:rsidRDefault="0032660E" w:rsidP="00BC27AF">
      <w:pPr>
        <w:pBdr>
          <w:bottom w:val="dotted" w:sz="24" w:space="1" w:color="auto"/>
        </w:pBd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 xml:space="preserve">Robyn Russell </w:t>
      </w:r>
    </w:p>
    <w:p w:rsidR="0032660E" w:rsidRDefault="0032660E" w:rsidP="00BC27AF">
      <w:pPr>
        <w:pBdr>
          <w:bottom w:val="dotted" w:sz="24" w:space="1" w:color="auto"/>
        </w:pBdr>
        <w:jc w:val="both"/>
        <w:rPr>
          <w:rFonts w:asciiTheme="majorHAnsi" w:hAnsiTheme="majorHAnsi"/>
          <w:color w:val="1F497D"/>
          <w:sz w:val="24"/>
          <w:szCs w:val="24"/>
        </w:rPr>
      </w:pPr>
      <w:r>
        <w:rPr>
          <w:rFonts w:asciiTheme="majorHAnsi" w:hAnsiTheme="majorHAnsi"/>
          <w:color w:val="1F497D"/>
          <w:sz w:val="24"/>
          <w:szCs w:val="24"/>
        </w:rPr>
        <w:t>Bob Jones High School – 11</w:t>
      </w:r>
      <w:r w:rsidRPr="0032660E">
        <w:rPr>
          <w:rFonts w:asciiTheme="majorHAnsi" w:hAnsiTheme="majorHAnsi"/>
          <w:color w:val="1F497D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F497D"/>
          <w:sz w:val="24"/>
          <w:szCs w:val="24"/>
        </w:rPr>
        <w:t xml:space="preserve"> Grade English </w:t>
      </w:r>
    </w:p>
    <w:p w:rsidR="0032660E" w:rsidRDefault="0032660E" w:rsidP="00BC27AF">
      <w:pPr>
        <w:pBdr>
          <w:bottom w:val="dotted" w:sz="24" w:space="1" w:color="auto"/>
        </w:pBdr>
        <w:jc w:val="both"/>
        <w:rPr>
          <w:rFonts w:asciiTheme="majorHAnsi" w:hAnsiTheme="majorHAnsi"/>
          <w:color w:val="1F497D"/>
          <w:sz w:val="16"/>
          <w:szCs w:val="16"/>
        </w:rPr>
      </w:pPr>
    </w:p>
    <w:p w:rsidR="0032660E" w:rsidRPr="0032660E" w:rsidRDefault="0032660E" w:rsidP="00BC27AF">
      <w:pPr>
        <w:pBdr>
          <w:bottom w:val="dotted" w:sz="24" w:space="1" w:color="auto"/>
        </w:pBdr>
        <w:jc w:val="both"/>
        <w:rPr>
          <w:rFonts w:asciiTheme="majorHAnsi" w:hAnsiTheme="majorHAnsi"/>
          <w:color w:val="1F497D"/>
          <w:sz w:val="16"/>
          <w:szCs w:val="16"/>
        </w:rPr>
      </w:pPr>
      <w:r>
        <w:rPr>
          <w:rFonts w:asciiTheme="majorHAnsi" w:hAnsiTheme="majorHAnsi"/>
          <w:color w:val="1F497D"/>
          <w:sz w:val="16"/>
          <w:szCs w:val="16"/>
        </w:rPr>
        <w:t xml:space="preserve">Please return the top portion. </w:t>
      </w:r>
    </w:p>
    <w:p w:rsidR="0032660E" w:rsidRPr="0032660E" w:rsidRDefault="0032660E" w:rsidP="0032660E">
      <w:pPr>
        <w:jc w:val="both"/>
        <w:rPr>
          <w:rFonts w:asciiTheme="majorHAnsi" w:hAnsiTheme="majorHAnsi"/>
          <w:color w:val="1F497D"/>
          <w:sz w:val="16"/>
          <w:szCs w:val="16"/>
        </w:rPr>
      </w:pPr>
      <w:r>
        <w:rPr>
          <w:rFonts w:asciiTheme="majorHAnsi" w:hAnsiTheme="majorHAnsi"/>
          <w:color w:val="1F497D"/>
          <w:sz w:val="16"/>
          <w:szCs w:val="16"/>
        </w:rPr>
        <w:t xml:space="preserve">Please keep the bottom portion so you can access the online textbook(s) </w:t>
      </w:r>
    </w:p>
    <w:p w:rsidR="0032660E" w:rsidRDefault="0032660E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</w:p>
    <w:p w:rsidR="00BC27AF" w:rsidRPr="00BC27AF" w:rsidRDefault="00BC27AF" w:rsidP="00BC27AF">
      <w:pPr>
        <w:jc w:val="both"/>
        <w:rPr>
          <w:rFonts w:asciiTheme="majorHAnsi" w:hAnsiTheme="majorHAnsi"/>
          <w:color w:val="1F497D"/>
          <w:sz w:val="24"/>
          <w:szCs w:val="24"/>
        </w:rPr>
      </w:pPr>
      <w:r w:rsidRPr="00BC27AF">
        <w:rPr>
          <w:rFonts w:asciiTheme="majorHAnsi" w:hAnsiTheme="majorHAnsi"/>
          <w:color w:val="1F497D"/>
          <w:sz w:val="24"/>
          <w:szCs w:val="24"/>
        </w:rPr>
        <w:t xml:space="preserve">Below is the link to access the online student editions of all Glencoe Literature Books. </w:t>
      </w:r>
      <w:r>
        <w:rPr>
          <w:rFonts w:asciiTheme="majorHAnsi" w:hAnsiTheme="majorHAnsi"/>
          <w:color w:val="1F497D"/>
          <w:sz w:val="24"/>
          <w:szCs w:val="24"/>
        </w:rPr>
        <w:t xml:space="preserve"> You can access the same book we use at home via this website and log in information.  I know that books are heavy and hard to carry around so unless you just </w:t>
      </w:r>
      <w:r>
        <w:rPr>
          <w:rFonts w:asciiTheme="majorHAnsi" w:hAnsiTheme="majorHAnsi"/>
          <w:i/>
          <w:color w:val="1F497D"/>
          <w:sz w:val="24"/>
          <w:szCs w:val="24"/>
        </w:rPr>
        <w:t>want</w:t>
      </w:r>
      <w:r>
        <w:rPr>
          <w:rFonts w:asciiTheme="majorHAnsi" w:hAnsiTheme="majorHAnsi"/>
          <w:color w:val="1F497D"/>
          <w:sz w:val="24"/>
          <w:szCs w:val="24"/>
        </w:rPr>
        <w:t xml:space="preserve"> one at home, </w:t>
      </w:r>
      <w:bookmarkStart w:id="0" w:name="_GoBack"/>
      <w:bookmarkEnd w:id="0"/>
      <w:r>
        <w:rPr>
          <w:rFonts w:asciiTheme="majorHAnsi" w:hAnsiTheme="majorHAnsi"/>
          <w:color w:val="1F497D"/>
          <w:sz w:val="24"/>
          <w:szCs w:val="24"/>
        </w:rPr>
        <w:t xml:space="preserve">we will use the online version for homework.  </w:t>
      </w:r>
    </w:p>
    <w:p w:rsidR="00BC27AF" w:rsidRPr="00BC27AF" w:rsidRDefault="00BC27AF" w:rsidP="00BC27AF">
      <w:pPr>
        <w:jc w:val="both"/>
        <w:rPr>
          <w:rFonts w:asciiTheme="majorHAnsi" w:hAnsiTheme="majorHAnsi"/>
          <w:sz w:val="24"/>
          <w:szCs w:val="24"/>
        </w:rPr>
      </w:pPr>
    </w:p>
    <w:p w:rsidR="00BC27AF" w:rsidRPr="00BC27AF" w:rsidRDefault="00BC27AF" w:rsidP="00BC27AF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C27AF">
        <w:rPr>
          <w:rFonts w:asciiTheme="majorHAnsi" w:hAnsiTheme="majorHAnsi" w:cs="Tahoma"/>
          <w:color w:val="0000FF"/>
          <w:sz w:val="24"/>
          <w:szCs w:val="24"/>
        </w:rPr>
        <w:t>URL       </w:t>
      </w:r>
      <w:hyperlink r:id="rId7" w:history="1">
        <w:r w:rsidRPr="00BC27AF">
          <w:rPr>
            <w:rStyle w:val="Hyperlink"/>
            <w:rFonts w:asciiTheme="majorHAnsi" w:hAnsiTheme="majorHAnsi" w:cs="Tahoma"/>
            <w:sz w:val="24"/>
            <w:szCs w:val="24"/>
          </w:rPr>
          <w:t>http://www.glencoe.com/sites/common_assets/language_arts/ose/index.html</w:t>
        </w:r>
      </w:hyperlink>
    </w:p>
    <w:p w:rsidR="00BC27AF" w:rsidRPr="00BC27AF" w:rsidRDefault="00BC27AF" w:rsidP="00BC27AF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C27AF" w:rsidRPr="00BC27AF" w:rsidRDefault="00BC27AF" w:rsidP="00BC27AF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1944"/>
        <w:gridCol w:w="1909"/>
        <w:gridCol w:w="1907"/>
        <w:gridCol w:w="1909"/>
      </w:tblGrid>
      <w:tr w:rsidR="00BC27AF" w:rsidTr="00CE0F37">
        <w:trPr>
          <w:jc w:val="center"/>
        </w:trPr>
        <w:tc>
          <w:tcPr>
            <w:tcW w:w="1907" w:type="dxa"/>
          </w:tcPr>
          <w:p w:rsidR="00BC27AF" w:rsidRDefault="00BC27AF" w:rsidP="00CE0F3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944" w:type="dxa"/>
          </w:tcPr>
          <w:p w:rsidR="00BC27AF" w:rsidRDefault="00BC27AF" w:rsidP="00CE0F3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909" w:type="dxa"/>
          </w:tcPr>
          <w:p w:rsidR="00BC27AF" w:rsidRDefault="00BC27AF" w:rsidP="00CE0F3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MHID</w:t>
            </w:r>
          </w:p>
        </w:tc>
        <w:tc>
          <w:tcPr>
            <w:tcW w:w="1907" w:type="dxa"/>
          </w:tcPr>
          <w:p w:rsidR="00BC27AF" w:rsidRDefault="00BC27AF" w:rsidP="00CE0F3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909" w:type="dxa"/>
          </w:tcPr>
          <w:p w:rsidR="00BC27AF" w:rsidRDefault="00BC27AF" w:rsidP="00CE0F3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PASSWORD</w:t>
            </w:r>
          </w:p>
        </w:tc>
      </w:tr>
      <w:tr w:rsidR="00BC27AF" w:rsidTr="00CE0F37">
        <w:trPr>
          <w:jc w:val="center"/>
        </w:trPr>
        <w:tc>
          <w:tcPr>
            <w:tcW w:w="9576" w:type="dxa"/>
            <w:gridSpan w:val="5"/>
          </w:tcPr>
          <w:p w:rsidR="00BC27AF" w:rsidRDefault="00BC27AF" w:rsidP="00CE0F3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C27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Glencoe Literature: The Reader's Choice, American Literature, </w:t>
            </w:r>
            <w:r w:rsidRPr="00BC27A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1900 to the Present, Alabama Edition,</w:t>
            </w:r>
            <w:r w:rsidRPr="00BC27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©2009</w:t>
            </w:r>
          </w:p>
        </w:tc>
      </w:tr>
      <w:tr w:rsidR="00BC27AF" w:rsidRPr="00CE0F37" w:rsidTr="00CE0F37">
        <w:trPr>
          <w:jc w:val="center"/>
        </w:trPr>
        <w:tc>
          <w:tcPr>
            <w:tcW w:w="1907" w:type="dxa"/>
          </w:tcPr>
          <w:p w:rsidR="00BC27AF" w:rsidRPr="00CE0F37" w:rsidRDefault="00CE0F37" w:rsidP="00CE0F37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E0F3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</w:t>
            </w:r>
            <w:r w:rsidRPr="00CE0F37">
              <w:rPr>
                <w:rFonts w:asciiTheme="majorHAnsi" w:hAnsiTheme="maj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0F3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1944" w:type="dxa"/>
          </w:tcPr>
          <w:p w:rsidR="00BC27AF" w:rsidRPr="00CE0F37" w:rsidRDefault="00BC27AF" w:rsidP="00CE0F37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E0F37">
              <w:rPr>
                <w:rFonts w:asciiTheme="majorHAnsi" w:hAnsiTheme="majorHAnsi"/>
                <w:sz w:val="24"/>
                <w:szCs w:val="24"/>
              </w:rPr>
              <w:t>9780078800498</w:t>
            </w:r>
          </w:p>
        </w:tc>
        <w:tc>
          <w:tcPr>
            <w:tcW w:w="1909" w:type="dxa"/>
          </w:tcPr>
          <w:p w:rsidR="00BC27AF" w:rsidRPr="00CE0F37" w:rsidRDefault="00BC27AF" w:rsidP="00CE0F37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E0F37">
              <w:rPr>
                <w:rFonts w:asciiTheme="majorHAnsi" w:hAnsiTheme="majorHAnsi"/>
                <w:sz w:val="24"/>
                <w:szCs w:val="24"/>
              </w:rPr>
              <w:t>0078800498</w:t>
            </w:r>
          </w:p>
        </w:tc>
        <w:tc>
          <w:tcPr>
            <w:tcW w:w="1907" w:type="dxa"/>
          </w:tcPr>
          <w:p w:rsidR="00BC27AF" w:rsidRPr="00CE0F37" w:rsidRDefault="00BC27AF" w:rsidP="00CE0F37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E0F37">
              <w:rPr>
                <w:rFonts w:asciiTheme="majorHAnsi" w:hAnsiTheme="majorHAnsi"/>
                <w:sz w:val="24"/>
                <w:szCs w:val="24"/>
              </w:rPr>
              <w:t>ALAMLV209</w:t>
            </w:r>
          </w:p>
        </w:tc>
        <w:tc>
          <w:tcPr>
            <w:tcW w:w="1909" w:type="dxa"/>
          </w:tcPr>
          <w:p w:rsidR="00BC27AF" w:rsidRPr="00CE0F37" w:rsidRDefault="00BC27AF" w:rsidP="00CE0F37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E0F37">
              <w:rPr>
                <w:rFonts w:asciiTheme="majorHAnsi" w:hAnsiTheme="majorHAnsi"/>
                <w:sz w:val="24"/>
                <w:szCs w:val="24"/>
              </w:rPr>
              <w:t>cuz2S8Fr</w:t>
            </w:r>
          </w:p>
        </w:tc>
      </w:tr>
    </w:tbl>
    <w:p w:rsidR="00BC27AF" w:rsidRDefault="00BC27AF" w:rsidP="00BC27AF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C27AF" w:rsidRPr="00BC27AF" w:rsidRDefault="00BC27AF" w:rsidP="00BC27AF">
      <w:pPr>
        <w:jc w:val="both"/>
        <w:rPr>
          <w:rFonts w:asciiTheme="majorHAnsi" w:hAnsiTheme="majorHAnsi"/>
          <w:sz w:val="24"/>
          <w:szCs w:val="24"/>
        </w:rPr>
      </w:pPr>
      <w:r w:rsidRPr="00BC27AF">
        <w:rPr>
          <w:rFonts w:asciiTheme="majorHAnsi" w:hAnsiTheme="majorHAnsi"/>
          <w:sz w:val="24"/>
          <w:szCs w:val="24"/>
        </w:rPr>
        <w:t xml:space="preserve">            </w:t>
      </w:r>
    </w:p>
    <w:p w:rsidR="00BC27AF" w:rsidRPr="00BC27AF" w:rsidRDefault="00BC27AF" w:rsidP="00BC27AF">
      <w:pPr>
        <w:jc w:val="both"/>
        <w:rPr>
          <w:rFonts w:asciiTheme="majorHAnsi" w:hAnsiTheme="majorHAnsi"/>
          <w:sz w:val="24"/>
          <w:szCs w:val="24"/>
        </w:rPr>
      </w:pPr>
    </w:p>
    <w:sectPr w:rsidR="00BC27AF" w:rsidRPr="00BC27AF" w:rsidSect="00CC51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FC9"/>
    <w:multiLevelType w:val="hybridMultilevel"/>
    <w:tmpl w:val="934065BE"/>
    <w:lvl w:ilvl="0" w:tplc="C772F9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1DF"/>
    <w:multiLevelType w:val="hybridMultilevel"/>
    <w:tmpl w:val="348E9FAA"/>
    <w:lvl w:ilvl="0" w:tplc="82EAAF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F"/>
    <w:rsid w:val="0032660E"/>
    <w:rsid w:val="00473EE2"/>
    <w:rsid w:val="00834A5F"/>
    <w:rsid w:val="00BC27AF"/>
    <w:rsid w:val="00CC5128"/>
    <w:rsid w:val="00CC53FB"/>
    <w:rsid w:val="00C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7AF"/>
    <w:rPr>
      <w:color w:val="0000FF"/>
      <w:u w:val="single"/>
    </w:rPr>
  </w:style>
  <w:style w:type="table" w:styleId="TableGrid">
    <w:name w:val="Table Grid"/>
    <w:basedOn w:val="TableNormal"/>
    <w:uiPriority w:val="59"/>
    <w:rsid w:val="00BC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7AF"/>
    <w:rPr>
      <w:color w:val="0000FF"/>
      <w:u w:val="single"/>
    </w:rPr>
  </w:style>
  <w:style w:type="table" w:styleId="TableGrid">
    <w:name w:val="Table Grid"/>
    <w:basedOn w:val="TableNormal"/>
    <w:uiPriority w:val="59"/>
    <w:rsid w:val="00BC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encoe.com/sites/common_assets/language_arts/os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Robyn E.</dc:creator>
  <cp:lastModifiedBy>Russell, Robyn E.</cp:lastModifiedBy>
  <cp:revision>2</cp:revision>
  <dcterms:created xsi:type="dcterms:W3CDTF">2012-09-11T15:41:00Z</dcterms:created>
  <dcterms:modified xsi:type="dcterms:W3CDTF">2012-09-11T15:41:00Z</dcterms:modified>
</cp:coreProperties>
</file>